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1A22" w:rsidRDefault="00271A22">
      <w:r w:rsidRPr="00271A22">
        <w:rPr>
          <w:noProof/>
        </w:rPr>
        <w:drawing>
          <wp:anchor distT="0" distB="0" distL="114300" distR="114300" simplePos="0" relativeHeight="251660288" behindDoc="0" locked="0" layoutInCell="1" allowOverlap="1">
            <wp:simplePos x="0" y="0"/>
            <wp:positionH relativeFrom="column">
              <wp:posOffset>2066925</wp:posOffset>
            </wp:positionH>
            <wp:positionV relativeFrom="paragraph">
              <wp:posOffset>-419100</wp:posOffset>
            </wp:positionV>
            <wp:extent cx="1838325" cy="1152525"/>
            <wp:effectExtent l="19050" t="0" r="952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838325" cy="1152525"/>
                    </a:xfrm>
                    <a:prstGeom prst="rect">
                      <a:avLst/>
                    </a:prstGeom>
                    <a:solidFill>
                      <a:srgbClr val="FFFFFF">
                        <a:alpha val="0"/>
                      </a:srgbClr>
                    </a:solidFill>
                    <a:ln w="9525">
                      <a:noFill/>
                      <a:miter lim="800000"/>
                      <a:headEnd/>
                      <a:tailEnd/>
                    </a:ln>
                  </pic:spPr>
                </pic:pic>
              </a:graphicData>
            </a:graphic>
          </wp:anchor>
        </w:drawing>
      </w:r>
      <w:r w:rsidR="00353887">
        <w:rPr>
          <w:noProof/>
        </w:rPr>
        <w:pict>
          <v:shapetype id="_x0000_t202" coordsize="21600,21600" o:spt="202" path="m,l,21600r21600,l21600,xe">
            <v:stroke joinstyle="miter"/>
            <v:path gradientshapeok="t" o:connecttype="rect"/>
          </v:shapetype>
          <v:shape id="Text Box 2" o:spid="_x0000_s1026" type="#_x0000_t202" style="position:absolute;margin-left:150.05pt;margin-top:54pt;width:182.2pt;height:50.35pt;z-index:251658240;visibility:visible;mso-wrap-distance-left:9.05pt;mso-wrap-distance-right:9.05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" stroked="f">
            <v:fill opacity="0"/>
            <v:textbox inset="0,0,0,0">
              <w:txbxContent>
                <w:p w:rsidR="00271A22" w:rsidRPr="00EF1580" w:rsidRDefault="00271A22" w:rsidP="00271A22">
                  <w:pPr>
                    <w:autoSpaceDE w:val="0"/>
                    <w:jc w:val="center"/>
                    <w:rPr>
                      <w:rFonts w:ascii="Calibri" w:hAnsi="Calibri"/>
                      <w:sz w:val="20"/>
                      <w:szCs w:val="20"/>
                    </w:rPr>
                  </w:pPr>
                  <w:r w:rsidRPr="00EF1580">
                    <w:rPr>
                      <w:rFonts w:ascii="Calibri" w:hAnsi="Calibri"/>
                      <w:sz w:val="20"/>
                      <w:szCs w:val="20"/>
                    </w:rPr>
                    <w:t>11825 High Tech Ave., Ste 250</w:t>
                  </w:r>
                  <w:r w:rsidRPr="00EF1580">
                    <w:rPr>
                      <w:rFonts w:ascii="Calibri" w:hAnsi="Calibri"/>
                      <w:sz w:val="20"/>
                      <w:szCs w:val="20"/>
                    </w:rPr>
                    <w:br/>
                    <w:t>Orlando, FL 32817</w:t>
                  </w:r>
                </w:p>
                <w:p w:rsidR="00271A22" w:rsidRPr="00EF1580" w:rsidRDefault="00271A22" w:rsidP="00271A22">
                  <w:pPr>
                    <w:autoSpaceDE w:val="0"/>
                    <w:jc w:val="center"/>
                    <w:rPr>
                      <w:rFonts w:ascii="Calibri" w:hAnsi="Calibri" w:cs="Arial"/>
                      <w:color w:val="000000"/>
                      <w:sz w:val="18"/>
                      <w:szCs w:val="18"/>
                    </w:rPr>
                  </w:pPr>
                  <w:r w:rsidRPr="00EF1580">
                    <w:rPr>
                      <w:rFonts w:ascii="Calibri" w:hAnsi="Calibri" w:cs="Arial"/>
                      <w:color w:val="000000"/>
                      <w:sz w:val="18"/>
                      <w:szCs w:val="18"/>
                    </w:rPr>
                    <w:t>Phone: 407-823-9991</w:t>
                  </w:r>
                </w:p>
                <w:p w:rsidR="00271A22" w:rsidRPr="00EF1580" w:rsidRDefault="00271A22" w:rsidP="00271A22">
                  <w:pPr>
                    <w:autoSpaceDE w:val="0"/>
                    <w:jc w:val="center"/>
                    <w:rPr>
                      <w:rFonts w:ascii="Calibri" w:hAnsi="Calibri" w:cs="Arial"/>
                      <w:b/>
                      <w:bCs/>
                      <w:color w:val="000000"/>
                      <w:sz w:val="18"/>
                      <w:szCs w:val="18"/>
                    </w:rPr>
                  </w:pPr>
                  <w:r w:rsidRPr="00EF1580">
                    <w:rPr>
                      <w:rFonts w:ascii="Calibri" w:hAnsi="Calibri" w:cs="Arial"/>
                      <w:b/>
                      <w:bCs/>
                      <w:color w:val="000000"/>
                      <w:sz w:val="18"/>
                      <w:szCs w:val="18"/>
                    </w:rPr>
                    <w:t>www.ecsorl.com</w:t>
                  </w:r>
                </w:p>
              </w:txbxContent>
            </v:textbox>
            <w10:wrap type="square"/>
          </v:shape>
        </w:pict>
      </w:r>
    </w:p>
    <w:tbl>
      <w:tblPr>
        <w:tblW w:w="5000" w:type="pct"/>
        <w:tblCellSpacing w:w="0" w:type="dxa"/>
        <w:tblCellMar>
          <w:top w:w="75" w:type="dxa"/>
          <w:left w:w="75" w:type="dxa"/>
          <w:bottom w:w="75" w:type="dxa"/>
          <w:right w:w="75" w:type="dxa"/>
        </w:tblCellMar>
        <w:tblLook w:val="04A0"/>
      </w:tblPr>
      <w:tblGrid>
        <w:gridCol w:w="9510"/>
      </w:tblGrid>
      <w:tr w:rsidR="00271A22" w:rsidRPr="00271A22" w:rsidTr="00271A22">
        <w:trPr>
          <w:tblCellSpacing w:w="0" w:type="dxa"/>
        </w:trPr>
        <w:tc>
          <w:tcPr>
            <w:tcW w:w="0" w:type="auto"/>
            <w:vAlign w:val="center"/>
            <w:hideMark/>
          </w:tcPr>
          <w:p w:rsidR="00271A22" w:rsidRPr="00271A22" w:rsidRDefault="00271A22" w:rsidP="00271A22">
            <w:pPr>
              <w:rPr>
                <w:rFonts w:asciiTheme="minorHAnsi" w:hAnsiTheme="minorHAnsi" w:cs="Arial"/>
                <w:color w:val="214352"/>
              </w:rPr>
            </w:pPr>
            <w:r w:rsidRPr="00271A22">
              <w:rPr>
                <w:rStyle w:val="Strong"/>
                <w:rFonts w:asciiTheme="minorHAnsi" w:hAnsiTheme="minorHAnsi" w:cs="Arial"/>
                <w:color w:val="214352"/>
                <w:sz w:val="22"/>
                <w:szCs w:val="22"/>
                <w:u w:val="single"/>
              </w:rPr>
              <w:t>Media Contacts:</w:t>
            </w:r>
          </w:p>
          <w:p w:rsidR="00271A22" w:rsidRPr="00271A22" w:rsidRDefault="00271A22" w:rsidP="00271A22">
            <w:pPr>
              <w:rPr>
                <w:rFonts w:asciiTheme="minorHAnsi" w:hAnsiTheme="minorHAnsi" w:cs="Arial"/>
                <w:color w:val="214352"/>
              </w:rPr>
            </w:pPr>
            <w:r w:rsidRPr="00271A22">
              <w:rPr>
                <w:rStyle w:val="Strong"/>
                <w:rFonts w:asciiTheme="minorHAnsi" w:hAnsiTheme="minorHAnsi" w:cs="Arial"/>
                <w:color w:val="214352"/>
                <w:sz w:val="22"/>
                <w:szCs w:val="22"/>
              </w:rPr>
              <w:t xml:space="preserve">Terri Bernhardt, 407.883.5181, </w:t>
            </w:r>
            <w:r w:rsidRPr="00271A22">
              <w:rPr>
                <w:rStyle w:val="Strong"/>
                <w:rFonts w:asciiTheme="minorHAnsi" w:hAnsiTheme="minorHAnsi" w:cs="Arial"/>
                <w:color w:val="006E6D"/>
                <w:sz w:val="22"/>
                <w:szCs w:val="22"/>
                <w:u w:val="single"/>
              </w:rPr>
              <w:t>tmn</w:t>
            </w:r>
            <w:hyperlink r:id="rId5" w:tgtFrame="_blank" w:history="1">
              <w:r w:rsidRPr="00271A22">
                <w:rPr>
                  <w:rStyle w:val="Hyperlink"/>
                  <w:rFonts w:asciiTheme="minorHAnsi" w:hAnsiTheme="minorHAnsi" w:cs="Arial"/>
                  <w:b/>
                  <w:bCs/>
                  <w:color w:val="006E6D"/>
                  <w:sz w:val="22"/>
                  <w:szCs w:val="22"/>
                </w:rPr>
                <w:t>bernhardt</w:t>
              </w:r>
              <w:r w:rsidRPr="00271A22">
                <w:rPr>
                  <w:rStyle w:val="Hyperlink"/>
                  <w:rFonts w:asciiTheme="minorHAnsi" w:hAnsiTheme="minorHAnsi" w:cs="Arial"/>
                  <w:b/>
                  <w:bCs/>
                  <w:color w:val="008887"/>
                  <w:sz w:val="22"/>
                  <w:szCs w:val="22"/>
                </w:rPr>
                <w:t>@comcast.net</w:t>
              </w:r>
            </w:hyperlink>
          </w:p>
          <w:p w:rsidR="00271A22" w:rsidRDefault="00271A22" w:rsidP="00271A22">
            <w:pPr>
              <w:rPr>
                <w:rStyle w:val="Strong"/>
                <w:rFonts w:asciiTheme="minorHAnsi" w:hAnsiTheme="minorHAnsi" w:cs="Arial"/>
                <w:color w:val="214352"/>
                <w:sz w:val="20"/>
                <w:szCs w:val="20"/>
              </w:rPr>
            </w:pPr>
            <w:r w:rsidRPr="00271A22">
              <w:rPr>
                <w:rStyle w:val="Strong"/>
                <w:rFonts w:asciiTheme="minorHAnsi" w:hAnsiTheme="minorHAnsi" w:cs="Arial"/>
                <w:color w:val="214352"/>
                <w:sz w:val="22"/>
                <w:szCs w:val="22"/>
              </w:rPr>
              <w:t xml:space="preserve">Mary Trier, 407.620.3357, </w:t>
            </w:r>
            <w:hyperlink r:id="rId6" w:tgtFrame="_blank" w:history="1">
              <w:r w:rsidRPr="00271A22">
                <w:rPr>
                  <w:rStyle w:val="Hyperlink"/>
                  <w:rFonts w:asciiTheme="minorHAnsi" w:hAnsiTheme="minorHAnsi" w:cs="Arial"/>
                  <w:b/>
                  <w:bCs/>
                  <w:color w:val="008887"/>
                  <w:sz w:val="22"/>
                  <w:szCs w:val="22"/>
                </w:rPr>
                <w:t>marytrier@gmail.com</w:t>
              </w:r>
            </w:hyperlink>
          </w:p>
          <w:p w:rsidR="00271A22" w:rsidRPr="00271A22" w:rsidRDefault="00271A22" w:rsidP="00271A22">
            <w:pPr>
              <w:rPr>
                <w:rStyle w:val="Strong"/>
                <w:rFonts w:asciiTheme="minorHAnsi" w:hAnsiTheme="minorHAnsi"/>
                <w:sz w:val="20"/>
                <w:szCs w:val="20"/>
              </w:rPr>
            </w:pPr>
          </w:p>
          <w:p w:rsidR="00271A22" w:rsidRPr="00271A22" w:rsidRDefault="00271A22">
            <w:pPr>
              <w:pStyle w:val="NormalWeb"/>
              <w:spacing w:before="0" w:beforeAutospacing="0" w:after="0" w:afterAutospacing="0"/>
              <w:jc w:val="both"/>
              <w:rPr>
                <w:rFonts w:asciiTheme="minorHAnsi" w:hAnsiTheme="minorHAnsi"/>
              </w:rPr>
            </w:pPr>
            <w:r w:rsidRPr="00271A22">
              <w:rPr>
                <w:rFonts w:asciiTheme="minorHAnsi" w:hAnsiTheme="minorHAnsi" w:cs="Arial"/>
                <w:b/>
                <w:bCs/>
                <w:color w:val="214352"/>
                <w:sz w:val="22"/>
                <w:szCs w:val="22"/>
              </w:rPr>
              <w:t>On October 23, 2013, Lifeboat released the following news about a partnership with ECS in regards to Human Trafficking prevention.  We are honored to share this news with you.</w:t>
            </w:r>
          </w:p>
        </w:tc>
      </w:tr>
    </w:tbl>
    <w:p w:rsidR="00271A22" w:rsidRPr="00271A22" w:rsidRDefault="00271A22" w:rsidP="00271A22">
      <w:pPr>
        <w:rPr>
          <w:rFonts w:asciiTheme="minorHAnsi" w:hAnsiTheme="minorHAnsi"/>
          <w:vanish/>
        </w:rPr>
      </w:pPr>
      <w:bookmarkStart w:id="0" w:name="LETTER.BLOCK8"/>
      <w:bookmarkEnd w:id="0"/>
    </w:p>
    <w:tbl>
      <w:tblPr>
        <w:tblW w:w="5000" w:type="pct"/>
        <w:tblCellSpacing w:w="0" w:type="dxa"/>
        <w:tblCellMar>
          <w:top w:w="75" w:type="dxa"/>
          <w:left w:w="75" w:type="dxa"/>
          <w:bottom w:w="75" w:type="dxa"/>
          <w:right w:w="75" w:type="dxa"/>
        </w:tblCellMar>
        <w:tblLook w:val="04A0"/>
      </w:tblPr>
      <w:tblGrid>
        <w:gridCol w:w="9510"/>
      </w:tblGrid>
      <w:tr w:rsidR="00271A22" w:rsidRPr="00271A22" w:rsidTr="00271A22">
        <w:trPr>
          <w:tblCellSpacing w:w="0" w:type="dxa"/>
        </w:trPr>
        <w:tc>
          <w:tcPr>
            <w:tcW w:w="0" w:type="auto"/>
            <w:shd w:val="clear" w:color="auto" w:fill="808080"/>
            <w:vAlign w:val="center"/>
            <w:hideMark/>
          </w:tcPr>
          <w:p w:rsidR="00271A22" w:rsidRPr="00271A22" w:rsidRDefault="00271A22">
            <w:pPr>
              <w:pStyle w:val="NormalWeb"/>
              <w:spacing w:before="0" w:beforeAutospacing="0" w:after="0" w:afterAutospacing="0"/>
              <w:jc w:val="center"/>
              <w:rPr>
                <w:rFonts w:asciiTheme="minorHAnsi" w:hAnsiTheme="minorHAnsi"/>
                <w:color w:val="3FFFFF"/>
                <w:sz w:val="32"/>
                <w:szCs w:val="32"/>
              </w:rPr>
            </w:pPr>
            <w:r w:rsidRPr="00271A22">
              <w:rPr>
                <w:rFonts w:asciiTheme="minorHAnsi" w:hAnsiTheme="minorHAnsi"/>
                <w:color w:val="3FFFFF"/>
                <w:sz w:val="32"/>
                <w:szCs w:val="32"/>
              </w:rPr>
              <w:t>Lifeboat and ECS Partner on Human Trafficking Education Simulation</w:t>
            </w:r>
          </w:p>
        </w:tc>
      </w:tr>
      <w:tr w:rsidR="00271A22" w:rsidRPr="00271A22" w:rsidTr="00271A22">
        <w:trPr>
          <w:tblCellSpacing w:w="0" w:type="dxa"/>
        </w:trPr>
        <w:tc>
          <w:tcPr>
            <w:tcW w:w="0" w:type="auto"/>
            <w:vAlign w:val="center"/>
          </w:tcPr>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Orlando, Fla. (October 23, 2013) - Lifeboat Project, a leading organization in the fight against human trafficking, and Engineering &amp; Computer Simulations (ECS), a top advanced learning technology simulation firm, have joined together to create a series of simulations aimed at educating youth on how to prevent becoming a victim.</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 </w:t>
            </w:r>
          </w:p>
          <w:tbl>
            <w:tblPr>
              <w:tblpPr w:leftFromText="45" w:rightFromText="45" w:topFromText="75" w:bottomFromText="75" w:vertAnchor="text"/>
              <w:tblW w:w="3165" w:type="dxa"/>
              <w:tblCellSpacing w:w="15" w:type="dxa"/>
              <w:tblLook w:val="04A0"/>
            </w:tblPr>
            <w:tblGrid>
              <w:gridCol w:w="3180"/>
            </w:tblGrid>
            <w:tr w:rsidR="00271A22" w:rsidRPr="00271A22">
              <w:trPr>
                <w:tblCellSpacing w:w="15" w:type="dxa"/>
              </w:trPr>
              <w:tc>
                <w:tcPr>
                  <w:tcW w:w="4650" w:type="dxa"/>
                  <w:tcMar>
                    <w:top w:w="15" w:type="dxa"/>
                    <w:left w:w="15" w:type="dxa"/>
                    <w:bottom w:w="15" w:type="dxa"/>
                    <w:right w:w="15" w:type="dxa"/>
                  </w:tcMar>
                  <w:vAlign w:val="center"/>
                  <w:hideMark/>
                </w:tcPr>
                <w:p w:rsidR="00271A22" w:rsidRPr="00271A22" w:rsidRDefault="00271A22">
                  <w:pPr>
                    <w:jc w:val="center"/>
                    <w:rPr>
                      <w:rFonts w:asciiTheme="minorHAnsi" w:hAnsiTheme="minorHAnsi"/>
                      <w:color w:val="214352"/>
                    </w:rPr>
                  </w:pPr>
                  <w:r w:rsidRPr="00271A22">
                    <w:rPr>
                      <w:rFonts w:asciiTheme="minorHAnsi" w:hAnsiTheme="minorHAnsi"/>
                      <w:noProof/>
                      <w:color w:val="214352"/>
                    </w:rPr>
                    <w:drawing>
                      <wp:inline distT="0" distB="0" distL="0" distR="0">
                        <wp:extent cx="1933575" cy="1733550"/>
                        <wp:effectExtent l="19050" t="0" r="9525" b="0"/>
                        <wp:docPr id="1" name="Picture 1" descr="http://ih.constantcontact.com/fs155/1105849970551/img/39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h.constantcontact.com/fs155/1105849970551/img/399.png"/>
                                <pic:cNvPicPr>
                                  <a:picLocks noChangeAspect="1" noChangeArrowheads="1"/>
                                </pic:cNvPicPr>
                              </pic:nvPicPr>
                              <pic:blipFill>
                                <a:blip r:embed="rId7" cstate="print"/>
                                <a:srcRect/>
                                <a:stretch>
                                  <a:fillRect/>
                                </a:stretch>
                              </pic:blipFill>
                              <pic:spPr bwMode="auto">
                                <a:xfrm>
                                  <a:off x="0" y="0"/>
                                  <a:ext cx="1933575" cy="1733550"/>
                                </a:xfrm>
                                <a:prstGeom prst="rect">
                                  <a:avLst/>
                                </a:prstGeom>
                                <a:noFill/>
                                <a:ln w="9525">
                                  <a:noFill/>
                                  <a:miter lim="800000"/>
                                  <a:headEnd/>
                                  <a:tailEnd/>
                                </a:ln>
                              </pic:spPr>
                            </pic:pic>
                          </a:graphicData>
                        </a:graphic>
                      </wp:inline>
                    </w:drawing>
                  </w:r>
                </w:p>
              </w:tc>
            </w:tr>
            <w:tr w:rsidR="00271A22" w:rsidRPr="00271A22">
              <w:trPr>
                <w:tblCellSpacing w:w="15" w:type="dxa"/>
              </w:trPr>
              <w:tc>
                <w:tcPr>
                  <w:tcW w:w="0" w:type="auto"/>
                  <w:tcMar>
                    <w:top w:w="15" w:type="dxa"/>
                    <w:left w:w="15" w:type="dxa"/>
                    <w:bottom w:w="15" w:type="dxa"/>
                    <w:right w:w="15" w:type="dxa"/>
                  </w:tcMar>
                  <w:vAlign w:val="center"/>
                  <w:hideMark/>
                </w:tcPr>
                <w:p w:rsidR="00271A22" w:rsidRPr="00271A22" w:rsidRDefault="00353887">
                  <w:pPr>
                    <w:jc w:val="center"/>
                    <w:rPr>
                      <w:rFonts w:asciiTheme="minorHAnsi" w:hAnsiTheme="minorHAnsi"/>
                      <w:color w:val="214352"/>
                    </w:rPr>
                  </w:pPr>
                  <w:hyperlink r:id="rId8" w:tgtFrame="_blank" w:history="1">
                    <w:r w:rsidR="00271A22" w:rsidRPr="00271A22">
                      <w:rPr>
                        <w:rStyle w:val="Hyperlink"/>
                        <w:rFonts w:asciiTheme="minorHAnsi" w:hAnsiTheme="minorHAnsi"/>
                        <w:b/>
                        <w:bCs/>
                        <w:color w:val="BF5300"/>
                        <w:sz w:val="22"/>
                        <w:szCs w:val="22"/>
                      </w:rPr>
                      <w:t>Click Here to Download Video</w:t>
                    </w:r>
                  </w:hyperlink>
                </w:p>
              </w:tc>
            </w:tr>
          </w:tbl>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Human traffickers primarily focus on both girls and boys between the ages of 11 and 19. Florida is among the top three states for human trafficking in the United States.</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 </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"Our key to stopping this problem is educating everyone that the dangers are real and can be found nearly everywhere," says Jill Bolander Cohen, president of the Lifeboat Project. "With leaders like Waymon Armstrong working with us on this project, we are creating a fantastic tool to build that education."</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 </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Armstrong is the President of ECS. His firm developed human trafficking simulations for the U.S. military to utilize in a variety of international locations. ECS will be producing the product for the Lifeboat Project.</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   </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"ECS is honored to assist with a project aimed at creating awareness for students and helping prevent this type of crime," Armstrong says. "Worldwide as many as 27 million individuals, the majority of them children, are trafficking victims.  By incorporating simulation technology into an education tool, potential victims will learn how they can avoid becoming a statistic of sexual exploitation."</w:t>
            </w:r>
          </w:p>
          <w:p w:rsidR="00271A22" w:rsidRPr="00271A22" w:rsidRDefault="00271A22">
            <w:pPr>
              <w:rPr>
                <w:rFonts w:asciiTheme="minorHAnsi" w:hAnsiTheme="minorHAnsi"/>
                <w:color w:val="214352"/>
              </w:rPr>
            </w:pP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Once development is finished, the Lifeboat Project will be making the simulations available to school districts around Florida. A preview was shown recently to a group of superintendents.</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 </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sz w:val="22"/>
                <w:szCs w:val="22"/>
              </w:rPr>
              <w:t>The simulations are due to be released in early 2014 and will be largely funded by an anonymous contributor.</w:t>
            </w:r>
          </w:p>
        </w:tc>
      </w:tr>
    </w:tbl>
    <w:p w:rsidR="00271A22" w:rsidRPr="00271A22" w:rsidRDefault="00271A22" w:rsidP="00271A22">
      <w:pPr>
        <w:rPr>
          <w:rFonts w:asciiTheme="minorHAnsi" w:hAnsiTheme="minorHAnsi"/>
          <w:vanish/>
        </w:rPr>
      </w:pPr>
    </w:p>
    <w:tbl>
      <w:tblPr>
        <w:tblW w:w="5000" w:type="pct"/>
        <w:tblCellSpacing w:w="0" w:type="dxa"/>
        <w:shd w:val="clear" w:color="auto" w:fill="18A5A5"/>
        <w:tblCellMar>
          <w:left w:w="0" w:type="dxa"/>
          <w:right w:w="0" w:type="dxa"/>
        </w:tblCellMar>
        <w:tblLook w:val="04A0"/>
      </w:tblPr>
      <w:tblGrid>
        <w:gridCol w:w="9360"/>
      </w:tblGrid>
      <w:tr w:rsidR="00271A22" w:rsidRPr="00271A22" w:rsidTr="00271A22">
        <w:trPr>
          <w:trHeight w:val="15"/>
          <w:tblCellSpacing w:w="0" w:type="dxa"/>
        </w:trPr>
        <w:tc>
          <w:tcPr>
            <w:tcW w:w="0" w:type="auto"/>
            <w:shd w:val="clear" w:color="auto" w:fill="18A5A5"/>
            <w:vAlign w:val="center"/>
            <w:hideMark/>
          </w:tcPr>
          <w:p w:rsidR="00271A22" w:rsidRPr="00271A22" w:rsidRDefault="00271A22">
            <w:pPr>
              <w:rPr>
                <w:rFonts w:asciiTheme="minorHAnsi" w:eastAsiaTheme="minorHAnsi" w:hAnsiTheme="minorHAnsi" w:cstheme="minorBidi"/>
              </w:rPr>
            </w:pPr>
          </w:p>
        </w:tc>
      </w:tr>
    </w:tbl>
    <w:p w:rsidR="00271A22" w:rsidRPr="00271A22" w:rsidRDefault="00271A22" w:rsidP="00271A22">
      <w:pPr>
        <w:rPr>
          <w:rFonts w:asciiTheme="minorHAnsi" w:hAnsiTheme="minorHAnsi"/>
          <w:vanish/>
        </w:rPr>
      </w:pPr>
      <w:bookmarkStart w:id="1" w:name="LETTER.BLOCK10"/>
      <w:bookmarkEnd w:id="1"/>
    </w:p>
    <w:tbl>
      <w:tblPr>
        <w:tblW w:w="5000" w:type="pct"/>
        <w:tblCellSpacing w:w="0" w:type="dxa"/>
        <w:tblCellMar>
          <w:top w:w="75" w:type="dxa"/>
          <w:left w:w="75" w:type="dxa"/>
          <w:bottom w:w="75" w:type="dxa"/>
          <w:right w:w="75" w:type="dxa"/>
        </w:tblCellMar>
        <w:tblLook w:val="04A0"/>
      </w:tblPr>
      <w:tblGrid>
        <w:gridCol w:w="9510"/>
      </w:tblGrid>
      <w:tr w:rsidR="00271A22" w:rsidRPr="00271A22" w:rsidTr="00271A22">
        <w:trPr>
          <w:tblCellSpacing w:w="0" w:type="dxa"/>
        </w:trPr>
        <w:tc>
          <w:tcPr>
            <w:tcW w:w="0" w:type="auto"/>
            <w:shd w:val="clear" w:color="auto" w:fill="808080"/>
            <w:vAlign w:val="center"/>
            <w:hideMark/>
          </w:tcPr>
          <w:p w:rsidR="00271A22" w:rsidRPr="00271A22" w:rsidRDefault="00271A22">
            <w:pPr>
              <w:spacing w:after="75"/>
              <w:rPr>
                <w:rFonts w:asciiTheme="minorHAnsi" w:hAnsiTheme="minorHAnsi"/>
                <w:color w:val="FFFFFF"/>
                <w:sz w:val="28"/>
                <w:szCs w:val="28"/>
              </w:rPr>
            </w:pPr>
            <w:r w:rsidRPr="00271A22">
              <w:rPr>
                <w:rFonts w:asciiTheme="minorHAnsi" w:hAnsiTheme="minorHAnsi"/>
                <w:b/>
                <w:bCs/>
                <w:color w:val="FFFFFF"/>
                <w:sz w:val="28"/>
                <w:szCs w:val="28"/>
                <w:u w:val="single"/>
              </w:rPr>
              <w:t>About Engineering &amp; Computer Simulations</w:t>
            </w:r>
          </w:p>
        </w:tc>
      </w:tr>
      <w:tr w:rsidR="00271A22" w:rsidRPr="00271A22" w:rsidTr="00271A22">
        <w:trPr>
          <w:tblCellSpacing w:w="0" w:type="dxa"/>
        </w:trPr>
        <w:tc>
          <w:tcPr>
            <w:tcW w:w="0" w:type="auto"/>
            <w:vAlign w:val="center"/>
            <w:hideMark/>
          </w:tcPr>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rPr>
              <w:lastRenderedPageBreak/>
              <w:t xml:space="preserve">Engineering &amp; Computer Simulations, Inc. is an award winning software development and solutions company located in Orlando, Florida. The core mission of the organization is to provide advanced learning technology solutions to clients within the Commercial and Government sector. The company's technology portfolio of crisis response solutions includes: crisis response simulations, safety and competency based technology, immersive virtual worlds, serious gaming, performance assessment, staff training, and mobile innovations. ECS offers efficiencies in operations, education, training and collaboration. </w:t>
            </w:r>
            <w:hyperlink r:id="rId9" w:history="1">
              <w:r w:rsidRPr="00271A22">
                <w:rPr>
                  <w:rStyle w:val="Hyperlink"/>
                  <w:rFonts w:asciiTheme="minorHAnsi" w:hAnsiTheme="minorHAnsi"/>
                </w:rPr>
                <w:t>http://www.ecsorl.com</w:t>
              </w:r>
            </w:hyperlink>
            <w:r w:rsidRPr="00271A22">
              <w:rPr>
                <w:rFonts w:asciiTheme="minorHAnsi" w:hAnsiTheme="minorHAnsi"/>
                <w:color w:val="214352"/>
              </w:rPr>
              <w:t xml:space="preserve">  </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rPr>
              <w:t> </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Style w:val="Strong"/>
                <w:rFonts w:asciiTheme="minorHAnsi" w:hAnsiTheme="minorHAnsi"/>
                <w:color w:val="214352"/>
                <w:u w:val="single"/>
              </w:rPr>
              <w:t>About Lifeboat Project</w:t>
            </w:r>
            <w:r w:rsidRPr="00271A22">
              <w:rPr>
                <w:rFonts w:asciiTheme="minorHAnsi" w:hAnsiTheme="minorHAnsi"/>
                <w:color w:val="214352"/>
              </w:rPr>
              <w:t> </w:t>
            </w:r>
          </w:p>
          <w:p w:rsidR="00271A22" w:rsidRPr="00271A22" w:rsidRDefault="00271A22">
            <w:pPr>
              <w:pStyle w:val="NormalWeb"/>
              <w:spacing w:before="0" w:beforeAutospacing="0" w:after="0" w:afterAutospacing="0"/>
              <w:jc w:val="both"/>
              <w:rPr>
                <w:rFonts w:asciiTheme="minorHAnsi" w:hAnsiTheme="minorHAnsi"/>
                <w:color w:val="214352"/>
              </w:rPr>
            </w:pPr>
            <w:r w:rsidRPr="00271A22">
              <w:rPr>
                <w:rFonts w:asciiTheme="minorHAnsi" w:hAnsiTheme="minorHAnsi"/>
                <w:color w:val="214352"/>
              </w:rPr>
              <w:t xml:space="preserve">To restore hope and dignity and to promote self-sufficiency by increasing awareness of forced exploitation of individuals, providing them with a temporary safe haven, personal development and educational resources and coordinating with other agencies to help them transition to becoming productive members of society.  </w:t>
            </w:r>
            <w:hyperlink r:id="rId10" w:history="1">
              <w:r w:rsidRPr="00271A22">
                <w:rPr>
                  <w:rStyle w:val="Hyperlink"/>
                  <w:rFonts w:asciiTheme="minorHAnsi" w:hAnsiTheme="minorHAnsi"/>
                </w:rPr>
                <w:t>www.</w:t>
              </w:r>
              <w:r>
                <w:rPr>
                  <w:rStyle w:val="Hyperlink"/>
                  <w:rFonts w:asciiTheme="minorHAnsi" w:hAnsiTheme="minorHAnsi"/>
                </w:rPr>
                <w:t>the</w:t>
              </w:r>
              <w:r w:rsidRPr="00271A22">
                <w:rPr>
                  <w:rStyle w:val="Hyperlink"/>
                  <w:rFonts w:asciiTheme="minorHAnsi" w:hAnsiTheme="minorHAnsi"/>
                </w:rPr>
                <w:t>lifeboatproject.org</w:t>
              </w:r>
            </w:hyperlink>
            <w:r w:rsidRPr="00271A22">
              <w:rPr>
                <w:rFonts w:asciiTheme="minorHAnsi" w:hAnsiTheme="minorHAnsi"/>
                <w:color w:val="214352"/>
              </w:rPr>
              <w:t> </w:t>
            </w:r>
          </w:p>
        </w:tc>
      </w:tr>
    </w:tbl>
    <w:p w:rsidR="00801AB3" w:rsidRDefault="00801AB3"/>
    <w:sectPr w:rsidR="00801AB3" w:rsidSect="00801AB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71A22"/>
    <w:rsid w:val="00271A22"/>
    <w:rsid w:val="00353887"/>
    <w:rsid w:val="00742DDE"/>
    <w:rsid w:val="00801AB3"/>
    <w:rsid w:val="00C05151"/>
    <w:rsid w:val="00C063A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1A2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71A22"/>
    <w:rPr>
      <w:color w:val="0000FF"/>
      <w:u w:val="single"/>
    </w:rPr>
  </w:style>
  <w:style w:type="paragraph" w:styleId="NormalWeb">
    <w:name w:val="Normal (Web)"/>
    <w:basedOn w:val="Normal"/>
    <w:uiPriority w:val="99"/>
    <w:unhideWhenUsed/>
    <w:rsid w:val="00271A22"/>
    <w:pPr>
      <w:spacing w:before="100" w:beforeAutospacing="1" w:after="100" w:afterAutospacing="1"/>
    </w:pPr>
  </w:style>
  <w:style w:type="character" w:styleId="Strong">
    <w:name w:val="Strong"/>
    <w:basedOn w:val="DefaultParagraphFont"/>
    <w:uiPriority w:val="22"/>
    <w:qFormat/>
    <w:rsid w:val="00271A22"/>
    <w:rPr>
      <w:b/>
      <w:bCs/>
    </w:rPr>
  </w:style>
  <w:style w:type="paragraph" w:styleId="BalloonText">
    <w:name w:val="Balloon Text"/>
    <w:basedOn w:val="Normal"/>
    <w:link w:val="BalloonTextChar"/>
    <w:uiPriority w:val="99"/>
    <w:semiHidden/>
    <w:unhideWhenUsed/>
    <w:rsid w:val="00271A22"/>
    <w:rPr>
      <w:rFonts w:ascii="Tahoma" w:hAnsi="Tahoma" w:cs="Tahoma"/>
      <w:sz w:val="16"/>
      <w:szCs w:val="16"/>
    </w:rPr>
  </w:style>
  <w:style w:type="character" w:customStyle="1" w:styleId="BalloonTextChar">
    <w:name w:val="Balloon Text Char"/>
    <w:basedOn w:val="DefaultParagraphFont"/>
    <w:link w:val="BalloonText"/>
    <w:uiPriority w:val="99"/>
    <w:semiHidden/>
    <w:rsid w:val="00271A22"/>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38669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20.rs6.net/tn.jsp?e=001EQ8yIcC8Jn9BsuJXA8y1SbSKkyd4cwmL3mioYeAZ21ekZrsiXP1KjixKYa82JGbe50KTCHM-jA46VjpsViJ87ZktrDrOro6lpdFkmjYb5WWfNCa6qhad2hF4hJlR6pUd0SYIdGDyokx8ywMfkPXcivfULtNK4Hubs0bthmCdXCFtKAAtjFToyAAAuS3hRurTitUzo1Bi_3z5Z9tvFlZz1z-ZLnszZ6TxIueNKjbT8jGM-3BXTgkiUSjMCqAXcK_xqsUqNMX2lLFqIF9F0En9FXwu9xq7_R_236HzIK7GhkekLfdy_rrirg1dsTT5CO-jrhs36f5nIiMYas9-g2zgJLMOCOH4v31fAILO_79Ci9q2au6nIcpjBSoyizKXISl2v-scYn6QonZrn6c7dXnJQruA60mJIGJNb-kKy1qp9KXjJfVBvsPL-Q9j2GWUkAm0bTTDfBqO311j6Fb6MfBabgjsB-ucasejkV-VlEjAZK6cNRJhhB-PO5qVxqAh_uBKf3APMcHrEfU=" TargetMode="Externa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rytrier@gmail.com" TargetMode="External"/><Relationship Id="rId11" Type="http://schemas.openxmlformats.org/officeDocument/2006/relationships/fontTable" Target="fontTable.xml"/><Relationship Id="rId5" Type="http://schemas.openxmlformats.org/officeDocument/2006/relationships/hyperlink" Target="mailto:tmnbernhardt@comcast.net" TargetMode="External"/><Relationship Id="rId10" Type="http://schemas.openxmlformats.org/officeDocument/2006/relationships/hyperlink" Target="http://www.lifeboatproject.org" TargetMode="External"/><Relationship Id="rId4" Type="http://schemas.openxmlformats.org/officeDocument/2006/relationships/image" Target="media/image1.jpeg"/><Relationship Id="rId9" Type="http://schemas.openxmlformats.org/officeDocument/2006/relationships/hyperlink" Target="http://www.ecsor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591</Words>
  <Characters>3372</Characters>
  <Application>Microsoft Office Word</Application>
  <DocSecurity>0</DocSecurity>
  <Lines>28</Lines>
  <Paragraphs>7</Paragraphs>
  <ScaleCrop>false</ScaleCrop>
  <Company>IST/UCF</Company>
  <LinksUpToDate>false</LinksUpToDate>
  <CharactersWithSpaces>3956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gcheros</cp:lastModifiedBy>
  <cp:revision>2</cp:revision>
  <cp:lastPrinted>2013-11-13T21:07:00Z</cp:lastPrinted>
  <dcterms:created xsi:type="dcterms:W3CDTF">2013-11-13T21:13:00Z</dcterms:created>
  <dcterms:modified xsi:type="dcterms:W3CDTF">2013-11-13T21:13:00Z</dcterms:modified>
</cp:coreProperties>
</file>